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December Monthly Newsletter – Mme Ménard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1. Oral and listening skills: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Vocabulary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un arbre de Noël</w:t>
        <w:tab/>
        <w:tab/>
        <w:t xml:space="preserve">un renne</w:t>
        <w:tab/>
        <w:tab/>
        <w:t xml:space="preserve">      rouge</w:t>
        <w:tab/>
        <w:tab/>
        <w:t xml:space="preserve">un sac</w:t>
        <w:tab/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Jésus, Marie, Joseph</w:t>
        <w:tab/>
        <w:tab/>
        <w:t xml:space="preserve">un cadeau</w:t>
        <w:tab/>
        <w:tab/>
        <w:t xml:space="preserve">      un traineau</w:t>
        <w:tab/>
        <w:tab/>
        <w:t xml:space="preserve">une liste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un ange</w:t>
        <w:tab/>
        <w:tab/>
        <w:tab/>
        <w:tab/>
        <w:t xml:space="preserve">une décoration</w:t>
        <w:tab/>
        <w:t xml:space="preserve">  </w:t>
        <w:tab/>
        <w:t xml:space="preserve">      des lumières </w:t>
        <w:tab/>
        <w:t xml:space="preserve">un casse-noisette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une chandelle</w:t>
        <w:tab/>
        <w:tab/>
        <w:tab/>
        <w:t xml:space="preserve">un lutin</w:t>
        <w:tab/>
        <w:tab/>
        <w:tab/>
        <w:t xml:space="preserve">      chanter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Songs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Quand le père Noël vient me visiter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begin"/>
        <w:instrText xml:space="preserve"> HYPERLINK "https://www.google.ca/search?q=quand+le+pere+noel+vient+me+visiter+lyrics&amp;oq=QUAND+&amp;aqs=chrome.0.69i59j69i57j69i61j0l3.7067j0j4&amp;sourceid=chrome&amp;espv=210&amp;es_sm=122&amp;ie=UTF-8"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https://www.google.ca/search?q=quand+le+pere+noel+vient+me+visiter+lyrics&amp;oq=QUAND+&amp;aqs=chrome.0.69i59j69i57j69i61j0l3.7067j0j4&amp;sourceid=chrome&amp;espv=210&amp;es_sm=122&amp;ie=UTF-8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Mon arbre de Noël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begin"/>
        <w:instrText xml:space="preserve"> HYPERLINK "https://www.youtube.com/watch?v=h81AK0-s7xM"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https://www.youtube.com/watch?v=h81AK0-s7xM</w:t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2. Reading: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In class, students are working on their reading skills. Please review letter and sound association.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 following web site can be helpful: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"http://www.languageguide.org/french/alphabet/" </w:instrText>
        <w:fldChar w:fldCharType="separate"/>
      </w:r>
      <w:r w:rsidDel="00000000" w:rsidR="00000000" w:rsidRPr="00000000">
        <w:rPr>
          <w:rFonts w:ascii="Comic Sans MS" w:cs="Comic Sans MS" w:eastAsia="Comic Sans MS" w:hAnsi="Comic Sans MS"/>
          <w:color w:val="1155cc"/>
          <w:sz w:val="20"/>
          <w:szCs w:val="20"/>
          <w:u w:val="single"/>
          <w:rtl w:val="0"/>
        </w:rPr>
        <w:t xml:space="preserve">http://www.languageguide.org/french/alphabet/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Voyelles: a e i o u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Combined with: la, le, li, lo, lu ma, me, mi, mo, mu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ab/>
        <w:t xml:space="preserve">             ba, be, bi, bo, bu pa, pe, pi, po, pu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Please continue with the following vocabulary: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-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numbers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http://www.languageguide.org/french/numbers/</w:t>
        </w:r>
      </w:hyperlink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- numbers 1 – 30 orally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ab/>
        <w:t xml:space="preserve"> - reading: 1 = un, 2 = deux, 3 = trois, 4 = quatre, 5 = cinq, 6 = six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ab/>
        <w:t xml:space="preserve"> - days of the week - month -weather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3. Writing: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 are working on recognizing that in French nouns are either ‘féminin’ or ‘masculin’.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la, une = are articles in front of nouns that are ‘féminin’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le, un = are articles in front of nouns that are ‘masculin’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4.Social Studies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 continue to work on analysing and constructing simple maps and pictograms.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Vocabulary words: droite, gauche, vers le haut, vers le bas, nord, sud, est, ouest.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anguageguide.org/french/alphabet/" TargetMode="External"/><Relationship Id="rId7" Type="http://schemas.openxmlformats.org/officeDocument/2006/relationships/hyperlink" Target="http://www.languageguide.org/french/numbers/" TargetMode="External"/><Relationship Id="rId8" Type="http://schemas.openxmlformats.org/officeDocument/2006/relationships/hyperlink" Target="http://www.languageguide.org/french/numb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